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0C8" w:rsidRPr="00D77524" w:rsidRDefault="00D77524" w:rsidP="00D77524">
      <w:pPr>
        <w:jc w:val="center"/>
        <w:rPr>
          <w:rFonts w:ascii="Times New Roman" w:hAnsi="Times New Roman" w:cs="Times New Roman"/>
          <w:b/>
          <w:i/>
          <w:sz w:val="24"/>
          <w:szCs w:val="24"/>
          <w:u w:val="single"/>
        </w:rPr>
      </w:pPr>
      <w:bookmarkStart w:id="0" w:name="_GoBack"/>
      <w:bookmarkEnd w:id="0"/>
      <w:r w:rsidRPr="00D77524">
        <w:rPr>
          <w:b/>
          <w:i/>
          <w:u w:val="single"/>
          <w:lang w:val="en-US"/>
        </w:rPr>
        <w:t>Legisla</w:t>
      </w:r>
      <w:r w:rsidRPr="00D77524">
        <w:rPr>
          <w:b/>
          <w:i/>
          <w:u w:val="single"/>
        </w:rPr>
        <w:t>ție sectorul avicol</w:t>
      </w:r>
      <w:r w:rsidR="00E0128F">
        <w:rPr>
          <w:b/>
          <w:i/>
          <w:u w:val="single"/>
        </w:rPr>
        <w:t>*</w:t>
      </w:r>
    </w:p>
    <w:tbl>
      <w:tblPr>
        <w:tblStyle w:val="a3"/>
        <w:tblW w:w="5038" w:type="pct"/>
        <w:tblLook w:val="04A0" w:firstRow="1" w:lastRow="0" w:firstColumn="1" w:lastColumn="0" w:noHBand="0" w:noVBand="1"/>
      </w:tblPr>
      <w:tblGrid>
        <w:gridCol w:w="4879"/>
        <w:gridCol w:w="4699"/>
        <w:gridCol w:w="71"/>
      </w:tblGrid>
      <w:tr w:rsidR="00D77524" w:rsidRPr="0025402B" w:rsidTr="000E5880">
        <w:tc>
          <w:tcPr>
            <w:tcW w:w="2528" w:type="pct"/>
            <w:vAlign w:val="center"/>
          </w:tcPr>
          <w:p w:rsidR="00D77524" w:rsidRPr="0025402B" w:rsidRDefault="00D77524" w:rsidP="000E5880">
            <w:pPr>
              <w:rPr>
                <w:rFonts w:ascii="Times New Roman" w:hAnsi="Times New Roman" w:cs="Times New Roman"/>
                <w:b/>
                <w:i/>
                <w:sz w:val="24"/>
                <w:szCs w:val="24"/>
              </w:rPr>
            </w:pPr>
            <w:r w:rsidRPr="0025402B">
              <w:rPr>
                <w:rFonts w:ascii="Times New Roman" w:hAnsi="Times New Roman" w:cs="Times New Roman"/>
                <w:b/>
                <w:i/>
                <w:sz w:val="24"/>
                <w:szCs w:val="24"/>
              </w:rPr>
              <w:t xml:space="preserve">Legislație R. Moldova </w:t>
            </w:r>
          </w:p>
        </w:tc>
        <w:tc>
          <w:tcPr>
            <w:tcW w:w="2472" w:type="pct"/>
            <w:gridSpan w:val="2"/>
            <w:vAlign w:val="center"/>
          </w:tcPr>
          <w:p w:rsidR="00D77524" w:rsidRPr="0025402B" w:rsidRDefault="00D77524" w:rsidP="000E5880">
            <w:pPr>
              <w:rPr>
                <w:rFonts w:ascii="Times New Roman" w:hAnsi="Times New Roman" w:cs="Times New Roman"/>
                <w:b/>
                <w:i/>
                <w:sz w:val="24"/>
                <w:szCs w:val="24"/>
              </w:rPr>
            </w:pPr>
            <w:r w:rsidRPr="0025402B">
              <w:rPr>
                <w:rFonts w:ascii="Times New Roman" w:hAnsi="Times New Roman" w:cs="Times New Roman"/>
                <w:b/>
                <w:i/>
                <w:sz w:val="24"/>
                <w:szCs w:val="24"/>
              </w:rPr>
              <w:t xml:space="preserve">Legislația UE </w:t>
            </w:r>
          </w:p>
          <w:p w:rsidR="00D77524" w:rsidRPr="0025402B" w:rsidRDefault="00D77524" w:rsidP="000E5880">
            <w:pPr>
              <w:rPr>
                <w:rFonts w:ascii="Times New Roman" w:hAnsi="Times New Roman" w:cs="Times New Roman"/>
                <w:b/>
                <w:i/>
                <w:sz w:val="24"/>
                <w:szCs w:val="24"/>
              </w:rPr>
            </w:pPr>
            <w:r w:rsidRPr="0025402B">
              <w:rPr>
                <w:rFonts w:ascii="Times New Roman" w:hAnsi="Times New Roman" w:cs="Times New Roman"/>
                <w:b/>
                <w:i/>
                <w:sz w:val="24"/>
                <w:szCs w:val="24"/>
              </w:rPr>
              <w:t>Transpusă sau netranspusă</w:t>
            </w:r>
          </w:p>
        </w:tc>
      </w:tr>
      <w:tr w:rsidR="00D77524" w:rsidRPr="0025402B" w:rsidTr="000E5880">
        <w:trPr>
          <w:gridAfter w:val="1"/>
          <w:wAfter w:w="37" w:type="pct"/>
        </w:trPr>
        <w:tc>
          <w:tcPr>
            <w:tcW w:w="4963" w:type="pct"/>
            <w:gridSpan w:val="2"/>
            <w:vAlign w:val="center"/>
          </w:tcPr>
          <w:p w:rsidR="00D77524" w:rsidRDefault="00D77524" w:rsidP="000E5880">
            <w:pPr>
              <w:rPr>
                <w:rFonts w:ascii="Times New Roman" w:hAnsi="Times New Roman" w:cs="Times New Roman"/>
                <w:b/>
                <w:i/>
                <w:sz w:val="24"/>
                <w:szCs w:val="24"/>
              </w:rPr>
            </w:pPr>
          </w:p>
          <w:p w:rsidR="00D77524" w:rsidRDefault="00D77524" w:rsidP="000E5880">
            <w:pPr>
              <w:rPr>
                <w:rFonts w:ascii="Times New Roman" w:hAnsi="Times New Roman" w:cs="Times New Roman"/>
                <w:b/>
                <w:i/>
                <w:sz w:val="24"/>
                <w:szCs w:val="24"/>
              </w:rPr>
            </w:pPr>
            <w:r>
              <w:rPr>
                <w:rFonts w:ascii="Times New Roman" w:hAnsi="Times New Roman" w:cs="Times New Roman"/>
                <w:b/>
                <w:i/>
                <w:sz w:val="24"/>
                <w:szCs w:val="24"/>
              </w:rPr>
              <w:t>ORDINE</w:t>
            </w:r>
          </w:p>
          <w:p w:rsidR="00D77524" w:rsidRPr="0025402B" w:rsidRDefault="00D77524" w:rsidP="000E5880">
            <w:pPr>
              <w:rPr>
                <w:rFonts w:ascii="Times New Roman" w:hAnsi="Times New Roman" w:cs="Times New Roman"/>
                <w:b/>
                <w:i/>
                <w:sz w:val="24"/>
                <w:szCs w:val="24"/>
              </w:rPr>
            </w:pP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color w:val="000000"/>
                <w:sz w:val="24"/>
                <w:szCs w:val="24"/>
              </w:rPr>
            </w:pPr>
            <w:r w:rsidRPr="0025402B">
              <w:rPr>
                <w:rFonts w:ascii="Times New Roman" w:eastAsia="Times New Roman" w:hAnsi="Times New Roman" w:cs="Times New Roman"/>
                <w:bCs/>
                <w:color w:val="000000"/>
                <w:sz w:val="24"/>
                <w:szCs w:val="24"/>
              </w:rPr>
              <w:t>ORDIN</w:t>
            </w:r>
            <w:r w:rsidRPr="0025402B">
              <w:rPr>
                <w:rFonts w:ascii="Times New Roman" w:eastAsia="Times New Roman" w:hAnsi="Times New Roman" w:cs="Times New Roman"/>
                <w:color w:val="000000"/>
                <w:sz w:val="24"/>
                <w:szCs w:val="24"/>
              </w:rPr>
              <w:t> Nr. 102 </w:t>
            </w:r>
            <w:r w:rsidRPr="0025402B">
              <w:rPr>
                <w:rFonts w:ascii="Times New Roman" w:eastAsia="Times New Roman" w:hAnsi="Times New Roman" w:cs="Times New Roman"/>
                <w:color w:val="000000"/>
                <w:sz w:val="24"/>
                <w:szCs w:val="24"/>
              </w:rPr>
              <w:br/>
              <w:t>din  29.04.2005</w:t>
            </w:r>
            <w:r w:rsidRPr="0025402B">
              <w:rPr>
                <w:rFonts w:ascii="Times New Roman" w:hAnsi="Times New Roman" w:cs="Times New Roman"/>
                <w:sz w:val="24"/>
                <w:szCs w:val="24"/>
              </w:rPr>
              <w:t xml:space="preserve"> </w:t>
            </w:r>
            <w:r w:rsidRPr="0025402B">
              <w:rPr>
                <w:rFonts w:ascii="Times New Roman" w:eastAsia="Times New Roman" w:hAnsi="Times New Roman" w:cs="Times New Roman"/>
                <w:color w:val="000000"/>
                <w:sz w:val="24"/>
                <w:szCs w:val="24"/>
              </w:rPr>
              <w:t>cu privire la aprobarea Normei sanitare veterinare privind condiţiile de sănătate pentru producerea şi comercializarea  produselor din ouă</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eastAsia="Times New Roman" w:hAnsi="Times New Roman" w:cs="Times New Roman"/>
                <w:color w:val="000000"/>
                <w:sz w:val="24"/>
                <w:szCs w:val="24"/>
              </w:rPr>
              <w:t>Directivei Consiliului Europei 89/437/ EEC  în domeniul nominaliza</w:t>
            </w: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color w:val="000000"/>
                <w:sz w:val="24"/>
                <w:szCs w:val="24"/>
              </w:rPr>
            </w:pPr>
            <w:r w:rsidRPr="0025402B">
              <w:rPr>
                <w:rFonts w:ascii="Times New Roman" w:eastAsia="Times New Roman" w:hAnsi="Times New Roman" w:cs="Times New Roman"/>
                <w:bCs/>
                <w:color w:val="000000"/>
                <w:sz w:val="24"/>
                <w:szCs w:val="24"/>
              </w:rPr>
              <w:t>ORDIN</w:t>
            </w:r>
            <w:r w:rsidRPr="0025402B">
              <w:rPr>
                <w:rFonts w:ascii="Times New Roman" w:eastAsia="Times New Roman" w:hAnsi="Times New Roman" w:cs="Times New Roman"/>
                <w:color w:val="000000"/>
                <w:sz w:val="24"/>
                <w:szCs w:val="24"/>
              </w:rPr>
              <w:t> Nr. 163 </w:t>
            </w:r>
            <w:r w:rsidRPr="0025402B">
              <w:rPr>
                <w:rFonts w:ascii="Times New Roman" w:eastAsia="Times New Roman" w:hAnsi="Times New Roman" w:cs="Times New Roman"/>
                <w:color w:val="000000"/>
                <w:sz w:val="24"/>
                <w:szCs w:val="24"/>
              </w:rPr>
              <w:br/>
              <w:t>din  11.07.2006</w:t>
            </w:r>
            <w:r w:rsidRPr="0025402B">
              <w:rPr>
                <w:rFonts w:ascii="Times New Roman" w:eastAsia="Times New Roman" w:hAnsi="Times New Roman" w:cs="Times New Roman"/>
                <w:bCs/>
                <w:color w:val="000000"/>
                <w:sz w:val="24"/>
                <w:szCs w:val="24"/>
              </w:rPr>
              <w:t xml:space="preserve"> cu privire la aprobarea Normei sanitare veterinare privind protecţia animalelor în timpul sacrificării sau uciderii</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eastAsia="Times New Roman" w:hAnsi="Times New Roman" w:cs="Times New Roman"/>
                <w:color w:val="000000"/>
                <w:sz w:val="24"/>
                <w:szCs w:val="24"/>
              </w:rPr>
              <w:t>armonizată cu dispoziţiile Directivei Consiliului Europei 93/119/CE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ORDIN Nr. 229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06.10.2006</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cu privire la aprobarea Normei sanitare veterinare privind problemele de sănătate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care reglementează producerea şi comercializarea cărnii proaspete de pasăre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Directivelor Consiliului Europei 71/118/ EEC din 15 februarie 1971 şi 92/116/EC din 17 decembrie 1992</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ORDIN Nr. 220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26.09.2006</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cu privire la aprobarea Normei sanitare veterinare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privind condiţiile de sănătate a animalelor şi modelul de</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 certificat veterinar pentru exportul şi importul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cărnii proaspete de pasăre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Deciziei  Comisiei Europene 94/984/EEC din 20 decembrie 1994 şi Directivei Cosiliului Europei 91/494/CEE din 26 iunie 1991</w:t>
            </w:r>
          </w:p>
        </w:tc>
      </w:tr>
      <w:tr w:rsidR="00D77524" w:rsidRPr="0025402B" w:rsidTr="000E5880">
        <w:trPr>
          <w:gridAfter w:val="1"/>
          <w:wAfter w:w="37" w:type="pct"/>
        </w:trPr>
        <w:tc>
          <w:tcPr>
            <w:tcW w:w="4963" w:type="pct"/>
            <w:gridSpan w:val="2"/>
            <w:vAlign w:val="center"/>
          </w:tcPr>
          <w:p w:rsidR="00D77524" w:rsidRPr="0025402B" w:rsidRDefault="00D77524" w:rsidP="000E5880">
            <w:pPr>
              <w:rPr>
                <w:rFonts w:ascii="Times New Roman" w:hAnsi="Times New Roman" w:cs="Times New Roman"/>
                <w:sz w:val="24"/>
                <w:szCs w:val="24"/>
              </w:rPr>
            </w:pPr>
          </w:p>
        </w:tc>
      </w:tr>
      <w:tr w:rsidR="00D77524" w:rsidRPr="0025402B" w:rsidTr="000E5880">
        <w:trPr>
          <w:gridAfter w:val="1"/>
          <w:wAfter w:w="37" w:type="pct"/>
        </w:trPr>
        <w:tc>
          <w:tcPr>
            <w:tcW w:w="4963" w:type="pct"/>
            <w:gridSpan w:val="2"/>
            <w:vAlign w:val="center"/>
          </w:tcPr>
          <w:p w:rsidR="00D77524" w:rsidRDefault="00D77524" w:rsidP="000E5880">
            <w:pPr>
              <w:rPr>
                <w:rFonts w:ascii="Times New Roman" w:hAnsi="Times New Roman" w:cs="Times New Roman"/>
                <w:b/>
                <w:i/>
                <w:sz w:val="24"/>
                <w:szCs w:val="24"/>
              </w:rPr>
            </w:pPr>
          </w:p>
          <w:p w:rsidR="00D77524" w:rsidRDefault="00D77524" w:rsidP="000E5880">
            <w:pPr>
              <w:rPr>
                <w:rFonts w:ascii="Times New Roman" w:hAnsi="Times New Roman" w:cs="Times New Roman"/>
                <w:b/>
                <w:i/>
                <w:sz w:val="24"/>
                <w:szCs w:val="24"/>
              </w:rPr>
            </w:pPr>
            <w:r w:rsidRPr="0025402B">
              <w:rPr>
                <w:rFonts w:ascii="Times New Roman" w:hAnsi="Times New Roman" w:cs="Times New Roman"/>
                <w:b/>
                <w:i/>
                <w:sz w:val="24"/>
                <w:szCs w:val="24"/>
              </w:rPr>
              <w:t>HOTĂRÎRI de GUVERN</w:t>
            </w:r>
          </w:p>
          <w:p w:rsidR="00D77524" w:rsidRPr="0025402B" w:rsidRDefault="00D77524" w:rsidP="000E5880">
            <w:pPr>
              <w:rPr>
                <w:rFonts w:ascii="Times New Roman" w:hAnsi="Times New Roman" w:cs="Times New Roman"/>
                <w:b/>
                <w:i/>
                <w:sz w:val="24"/>
                <w:szCs w:val="24"/>
              </w:rPr>
            </w:pP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lang w:val="en-US"/>
              </w:rPr>
            </w:pPr>
            <w:r w:rsidRPr="0025402B">
              <w:rPr>
                <w:rFonts w:ascii="Times New Roman" w:hAnsi="Times New Roman" w:cs="Times New Roman"/>
                <w:sz w:val="24"/>
                <w:szCs w:val="24"/>
                <w:lang w:val="en-US"/>
              </w:rPr>
              <w:t>Hotararea Guvernului nr. 996/ 20.08.2003</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lang w:val="en-US"/>
              </w:rPr>
              <w:t>Despre aprobarea Normelor privind etichetarea produselor alimentare si Normele privind etichetarea produselor chimice de menaj</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Directiva 2000/13</w:t>
            </w:r>
            <w:r w:rsidRPr="0025402B">
              <w:rPr>
                <w:rFonts w:ascii="Times New Roman" w:hAnsi="Times New Roman" w:cs="Times New Roman"/>
                <w:bCs/>
                <w:i/>
                <w:iCs/>
                <w:color w:val="006666"/>
                <w:sz w:val="24"/>
                <w:szCs w:val="24"/>
              </w:rPr>
              <w:t xml:space="preserve"> </w:t>
            </w:r>
            <w:r w:rsidRPr="003F4312">
              <w:rPr>
                <w:rFonts w:ascii="Times New Roman" w:hAnsi="Times New Roman" w:cs="Times New Roman"/>
                <w:bCs/>
                <w:iCs/>
                <w:sz w:val="24"/>
                <w:szCs w:val="24"/>
              </w:rPr>
              <w:t>privind etichetarea produselor alimentare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Pr>
                <w:rFonts w:ascii="Times New Roman" w:hAnsi="Times New Roman" w:cs="Times New Roman"/>
                <w:sz w:val="24"/>
                <w:szCs w:val="24"/>
              </w:rPr>
              <w:t>HOTĂRÎRE Nr. 1078</w:t>
            </w:r>
            <w:r w:rsidRPr="0025402B">
              <w:rPr>
                <w:rFonts w:ascii="Times New Roman" w:hAnsi="Times New Roman" w:cs="Times New Roman"/>
                <w:sz w:val="24"/>
                <w:szCs w:val="24"/>
              </w:rPr>
              <w:t xml:space="preserve"> </w:t>
            </w:r>
          </w:p>
          <w:p w:rsidR="00D77524" w:rsidRDefault="00D77524" w:rsidP="000E5880">
            <w:pPr>
              <w:rPr>
                <w:rFonts w:ascii="Times New Roman" w:hAnsi="Times New Roman" w:cs="Times New Roman"/>
                <w:sz w:val="24"/>
                <w:szCs w:val="24"/>
              </w:rPr>
            </w:pPr>
            <w:r>
              <w:rPr>
                <w:rFonts w:ascii="Times New Roman" w:hAnsi="Times New Roman" w:cs="Times New Roman"/>
                <w:sz w:val="24"/>
                <w:szCs w:val="24"/>
              </w:rPr>
              <w:t xml:space="preserve">din  </w:t>
            </w:r>
            <w:r w:rsidRPr="0025402B">
              <w:rPr>
                <w:rFonts w:ascii="Times New Roman" w:hAnsi="Times New Roman" w:cs="Times New Roman"/>
                <w:sz w:val="24"/>
                <w:szCs w:val="24"/>
              </w:rPr>
              <w:t>2008</w:t>
            </w:r>
          </w:p>
          <w:p w:rsidR="00D77524" w:rsidRPr="0025402B" w:rsidRDefault="00D77524" w:rsidP="000E5880">
            <w:pPr>
              <w:rPr>
                <w:rFonts w:ascii="Times New Roman" w:hAnsi="Times New Roman" w:cs="Times New Roman"/>
                <w:sz w:val="24"/>
                <w:szCs w:val="24"/>
              </w:rPr>
            </w:pPr>
            <w:r>
              <w:rPr>
                <w:rFonts w:ascii="Times New Roman" w:hAnsi="Times New Roman" w:cs="Times New Roman"/>
                <w:sz w:val="24"/>
                <w:szCs w:val="24"/>
              </w:rPr>
              <w:t>cu privire la aprobarea Reglementării tehnice ”Producția agroalimentară ecologică și etichetarea produselor agroalimentare ecologice”</w:t>
            </w:r>
          </w:p>
          <w:p w:rsidR="00D77524" w:rsidRPr="0025402B" w:rsidRDefault="00D77524" w:rsidP="000E5880">
            <w:pPr>
              <w:rPr>
                <w:rFonts w:ascii="Times New Roman" w:hAnsi="Times New Roman" w:cs="Times New Roman"/>
                <w:sz w:val="24"/>
                <w:szCs w:val="24"/>
                <w:lang w:val="en-US"/>
              </w:rPr>
            </w:pPr>
          </w:p>
        </w:tc>
        <w:tc>
          <w:tcPr>
            <w:tcW w:w="2472" w:type="pct"/>
            <w:gridSpan w:val="2"/>
            <w:vAlign w:val="center"/>
          </w:tcPr>
          <w:p w:rsidR="00D77524" w:rsidRPr="0025402B" w:rsidRDefault="00D77524" w:rsidP="000E5880">
            <w:pPr>
              <w:rPr>
                <w:rFonts w:ascii="Times New Roman" w:hAnsi="Times New Roman" w:cs="Times New Roman"/>
                <w:sz w:val="24"/>
                <w:szCs w:val="24"/>
              </w:rPr>
            </w:pPr>
            <w:r>
              <w:rPr>
                <w:rFonts w:ascii="Times New Roman" w:hAnsi="Times New Roman" w:cs="Times New Roman"/>
                <w:sz w:val="24"/>
                <w:szCs w:val="24"/>
              </w:rPr>
              <w:t>Regulamentul (CE) 834/2007 cu privire la producția ecologică și etichetarea produselor ecologice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HOTĂRÎRE Nr. 942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lastRenderedPageBreak/>
              <w:t>din  06.08.2008</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pentru aprobarea Regulamentului cu privire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la modul de înregistrare şi evidenţă a unităţilor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de creştere a găinilor ouătoare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color w:val="000000"/>
                <w:sz w:val="24"/>
                <w:szCs w:val="24"/>
              </w:rPr>
              <w:lastRenderedPageBreak/>
              <w:t xml:space="preserve">Directivei Consiliului Comunităţilor Europene </w:t>
            </w:r>
            <w:r w:rsidRPr="0025402B">
              <w:rPr>
                <w:rFonts w:ascii="Times New Roman" w:hAnsi="Times New Roman" w:cs="Times New Roman"/>
                <w:color w:val="000000"/>
                <w:sz w:val="24"/>
                <w:szCs w:val="24"/>
              </w:rPr>
              <w:lastRenderedPageBreak/>
              <w:t xml:space="preserve">(2002/4/CE) din 30 ianuarie 2002 de înregistrare a unităţilor de creştere a găinilor ouătoare, </w:t>
            </w:r>
            <w:r>
              <w:rPr>
                <w:rFonts w:ascii="Times New Roman" w:hAnsi="Times New Roman" w:cs="Times New Roman"/>
                <w:color w:val="000000"/>
                <w:sz w:val="24"/>
                <w:szCs w:val="24"/>
              </w:rPr>
              <w:t>r</w:t>
            </w:r>
            <w:r w:rsidRPr="0025402B">
              <w:rPr>
                <w:rFonts w:ascii="Times New Roman" w:hAnsi="Times New Roman" w:cs="Times New Roman"/>
                <w:color w:val="000000"/>
                <w:sz w:val="24"/>
                <w:szCs w:val="24"/>
              </w:rPr>
              <w:t>eglementată de Directiva 1999/74/</w:t>
            </w:r>
            <w:r>
              <w:rPr>
                <w:rFonts w:ascii="Times New Roman" w:hAnsi="Times New Roman" w:cs="Times New Roman"/>
                <w:color w:val="000000"/>
                <w:sz w:val="24"/>
                <w:szCs w:val="24"/>
              </w:rPr>
              <w:t xml:space="preserve"> </w:t>
            </w:r>
            <w:r w:rsidRPr="0025402B">
              <w:rPr>
                <w:rFonts w:ascii="Times New Roman" w:hAnsi="Times New Roman" w:cs="Times New Roman"/>
                <w:color w:val="000000"/>
                <w:sz w:val="24"/>
                <w:szCs w:val="24"/>
              </w:rPr>
              <w:t>CE a Consiliului Comunităţilor Europene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lastRenderedPageBreak/>
              <w:t xml:space="preserve">HOTĂRÎRE Nr. 677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06.06.2008</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pentru aprobarea Normei sanitar-veterinare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privind protecţia găinilor ouătoare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Style w:val="apple-converted-space"/>
                <w:rFonts w:ascii="Times New Roman" w:hAnsi="Times New Roman" w:cs="Times New Roman"/>
                <w:color w:val="000000"/>
                <w:sz w:val="24"/>
                <w:szCs w:val="24"/>
              </w:rPr>
              <w:t> </w:t>
            </w:r>
            <w:r w:rsidRPr="0025402B">
              <w:rPr>
                <w:rFonts w:ascii="Times New Roman" w:hAnsi="Times New Roman" w:cs="Times New Roman"/>
                <w:color w:val="000000"/>
                <w:sz w:val="24"/>
                <w:szCs w:val="24"/>
              </w:rPr>
              <w:t>Directivei Consiliului Europei nr.1999/74 din 19 iulie 1999</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HOTĂRÎRE Nr. 1208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27.10.2008</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cu privire la aprobarea Normei sanitar-veterinare privind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comercializarea ouălor pentru consum uman</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color w:val="000000"/>
                <w:sz w:val="24"/>
                <w:szCs w:val="24"/>
              </w:rPr>
              <w:t>Regulamentului (CE) nr. 589/2008 al Comisiei din 23 iunie 2008 de stabilire a normelor de aplicare a Regulamentului (CE) nr. 1234/2007 al Consiliului privind standardele de comercializare aplicabile ouălor (Jurnalul Oficial al UE, L 163 din 24 iunie 2008, p. 6-23), precum şi prevederile anexei XIV, Partea A "Standarde de comercializare pentru ouă de găină din specia Gallus gallus” a Regulamentului (CE) nr. 1234/2007 al Consiliului din 22 octombrie 2007 de instituire a unei organizări comune a pieţelor agricole şi privind dispoziţii specifice referitoare la anumite produse agricole ("Regulamentul unic OCP”) (Jurnalul Oficial al UE, L 299 din 16 noiembrie 2007, p. 1), modificat prin Regulamentul (CE)  nr. 589/2008 al Comisiei din 24 iunie 2008 (Jurnalul Oficial al UE, L 164 din 25 iunie 2008, p. 14), Regulamentul (UE) nr. 557/2010 al Comisiei din 24 iunie 2010</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HOTĂRÎRE Nr. 1275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17.11.2008</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cu privire la aprobarea Normei sanitar-veterinare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privind protecţia animalelor de fermă</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Directivei Consiliului Europei 98/58/CE din 20 iulie 1998 privind protecţia animalelor de fermă</w:t>
            </w: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color w:val="000000"/>
                <w:sz w:val="24"/>
                <w:szCs w:val="24"/>
              </w:rPr>
            </w:pPr>
            <w:r w:rsidRPr="0025402B">
              <w:rPr>
                <w:rFonts w:ascii="Times New Roman" w:eastAsia="Times New Roman" w:hAnsi="Times New Roman" w:cs="Times New Roman"/>
                <w:bCs/>
                <w:color w:val="000000"/>
                <w:sz w:val="24"/>
                <w:szCs w:val="24"/>
              </w:rPr>
              <w:t>HOTĂRÎRE</w:t>
            </w:r>
            <w:r w:rsidRPr="0025402B">
              <w:rPr>
                <w:rFonts w:ascii="Times New Roman" w:eastAsia="Times New Roman" w:hAnsi="Times New Roman" w:cs="Times New Roman"/>
                <w:color w:val="000000"/>
                <w:sz w:val="24"/>
                <w:szCs w:val="24"/>
              </w:rPr>
              <w:t> Nr. 1405 </w:t>
            </w:r>
            <w:r w:rsidRPr="0025402B">
              <w:rPr>
                <w:rFonts w:ascii="Times New Roman" w:eastAsia="Times New Roman" w:hAnsi="Times New Roman" w:cs="Times New Roman"/>
                <w:color w:val="000000"/>
                <w:sz w:val="24"/>
                <w:szCs w:val="24"/>
              </w:rPr>
              <w:br/>
              <w:t>din  10.12.2008</w:t>
            </w:r>
            <w:r w:rsidRPr="0025402B">
              <w:rPr>
                <w:rFonts w:ascii="Times New Roman" w:hAnsi="Times New Roman" w:cs="Times New Roman"/>
                <w:sz w:val="24"/>
                <w:szCs w:val="24"/>
              </w:rPr>
              <w:t xml:space="preserve"> </w:t>
            </w:r>
            <w:r w:rsidRPr="0025402B">
              <w:rPr>
                <w:rFonts w:ascii="Times New Roman" w:eastAsia="Times New Roman" w:hAnsi="Times New Roman" w:cs="Times New Roman"/>
                <w:color w:val="000000"/>
                <w:sz w:val="24"/>
                <w:szCs w:val="24"/>
              </w:rPr>
              <w:t>cu privire la probarea Normei sanitar-veterinare privind igiena nutreţurilor şi conţinutul substanţelor nedorite în nutreţuri</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cadrul necesar aplicării Regulamentului (CE) nr. 183/2005 de stabilire a cerinţelor privind igiena furajelor, publicat în Jurnalul Oficial al Uniunii Europene (JO) nr. L 035/08.02.2005, Regulamentului (CE) nr. 178/2002 de stabilire a principiilor şi a cerinţelor generale ale legislaţiei alimentare, de instituire a Autorităţii Europene pentru Siguranţa Alimentară şi de stabilire a procedurilor în domeniul siguranţei produselor alimentare, publicat în Jurnalul Oficial al Uniunii Europene (JO) nr. L 031/01.02.2002, Regulamentului (CE) nr. </w:t>
            </w:r>
            <w:r w:rsidRPr="0025402B">
              <w:rPr>
                <w:rFonts w:ascii="Times New Roman" w:hAnsi="Times New Roman" w:cs="Times New Roman"/>
                <w:sz w:val="24"/>
                <w:szCs w:val="24"/>
              </w:rPr>
              <w:lastRenderedPageBreak/>
              <w:t>1831/2003 privind aditivii din hrana animalelor, publicat în Jurnalul Oficial al Uniunii Europene (JO) nr. L 268/18.10.2003, Regulamentului (CE) nr. 1292/2005 de modificare a anexei IV la Regulamentul (CE) nr. 999/2001 privind hrana animalelor, publicat în Jurnalul Oficial al Uniunii Europene (JO) nr. L 205/06.08.2005, Directivei (CE) nr. 96/25 privind circulaţia materiilor prime pentru furaje, publicat în Jurnalul Oficial al Uniunii Europene (JO) nr. L 125/23.05.1996 şi Directivei (CE) nr. 2002/32 privind substanţele nedorite din furaje,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lastRenderedPageBreak/>
              <w:t xml:space="preserve">HOTĂRÎRE Nr. 48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27.01.2009</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cu privire la aprobarea Normei sanitar-veterinare privind condiţiile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de sănătate animală şi publică şi de certificare sanitar-veterinară</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 pentru importul în Republica Moldova al anumitor animale vii</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şi al cărnii proaspete provenite de la  acestea</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color w:val="000000"/>
                <w:sz w:val="24"/>
                <w:szCs w:val="24"/>
              </w:rPr>
              <w:t>Deciziei Consiliului CE nr. 542 din 21 decembrie 1976</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HOTĂRÎRE Nr. 415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08.07.2009</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pentru aprobarea Normei sanitar-veterinare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privind protecţia puilor destinaţi producţiei de carne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color w:val="000000"/>
                <w:sz w:val="24"/>
                <w:szCs w:val="24"/>
              </w:rPr>
              <w:t>Directivei Consiliului Uniunii Europene 2007/43/CE din 28 iunie 2007</w:t>
            </w: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color w:val="000000"/>
                <w:sz w:val="24"/>
                <w:szCs w:val="24"/>
              </w:rPr>
            </w:pPr>
            <w:r w:rsidRPr="0025402B">
              <w:rPr>
                <w:rFonts w:ascii="Times New Roman" w:eastAsia="Times New Roman" w:hAnsi="Times New Roman" w:cs="Times New Roman"/>
                <w:bCs/>
                <w:color w:val="000000"/>
                <w:sz w:val="24"/>
                <w:szCs w:val="24"/>
              </w:rPr>
              <w:t>HOTĂRÎRE</w:t>
            </w:r>
            <w:r w:rsidRPr="0025402B">
              <w:rPr>
                <w:rFonts w:ascii="Times New Roman" w:eastAsia="Times New Roman" w:hAnsi="Times New Roman" w:cs="Times New Roman"/>
                <w:color w:val="000000"/>
                <w:sz w:val="24"/>
                <w:szCs w:val="24"/>
              </w:rPr>
              <w:t> Nr. 221 </w:t>
            </w:r>
            <w:r w:rsidRPr="0025402B">
              <w:rPr>
                <w:rFonts w:ascii="Times New Roman" w:eastAsia="Times New Roman" w:hAnsi="Times New Roman" w:cs="Times New Roman"/>
                <w:color w:val="000000"/>
                <w:sz w:val="24"/>
                <w:szCs w:val="24"/>
              </w:rPr>
              <w:br/>
              <w:t>din  16.03.2009</w:t>
            </w:r>
            <w:r w:rsidRPr="0025402B">
              <w:rPr>
                <w:rFonts w:ascii="Times New Roman" w:hAnsi="Times New Roman" w:cs="Times New Roman"/>
                <w:sz w:val="24"/>
                <w:szCs w:val="24"/>
              </w:rPr>
              <w:t xml:space="preserve"> </w:t>
            </w:r>
            <w:r w:rsidRPr="0025402B">
              <w:rPr>
                <w:rFonts w:ascii="Times New Roman" w:eastAsia="Times New Roman" w:hAnsi="Times New Roman" w:cs="Times New Roman"/>
                <w:color w:val="000000"/>
                <w:sz w:val="24"/>
                <w:szCs w:val="24"/>
              </w:rPr>
              <w:t>cu privire la probarea Regulilor  privind criteriile microbiologice pentru produsele alimentare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eastAsia="Times New Roman" w:hAnsi="Times New Roman" w:cs="Times New Roman"/>
                <w:color w:val="000000"/>
                <w:sz w:val="24"/>
                <w:szCs w:val="24"/>
              </w:rPr>
              <w:t>armonizate cu prevederile Regulamentului (CE) nr. 2073/2005 al Comisiei Comunităţilor Europene din 15 noiembrie 2005 privind criteriile microbiologice pentru produsele alimentare, publicat în Jurnalul Oficial al Uniunii Europene L 338 din 22 decembrie 2005, p.1-26, şi Regulamentului (CE) nr. 1441/2007 al Comisiei Comunitiăţilor Europene din 5 decembrie 2007 de modificare a Regulamentului (CE) nr. 2073/2005</w:t>
            </w: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color w:val="000000"/>
                <w:sz w:val="24"/>
                <w:szCs w:val="24"/>
              </w:rPr>
            </w:pPr>
            <w:r w:rsidRPr="0025402B">
              <w:rPr>
                <w:rFonts w:ascii="Times New Roman" w:eastAsia="Times New Roman" w:hAnsi="Times New Roman" w:cs="Times New Roman"/>
                <w:bCs/>
                <w:color w:val="000000"/>
                <w:sz w:val="24"/>
                <w:szCs w:val="24"/>
              </w:rPr>
              <w:t>HOTĂRÎRE</w:t>
            </w:r>
            <w:r w:rsidRPr="0025402B">
              <w:rPr>
                <w:rFonts w:ascii="Times New Roman" w:eastAsia="Times New Roman" w:hAnsi="Times New Roman" w:cs="Times New Roman"/>
                <w:color w:val="000000"/>
                <w:sz w:val="24"/>
                <w:szCs w:val="24"/>
              </w:rPr>
              <w:t> Nr. 315 </w:t>
            </w:r>
            <w:r w:rsidRPr="0025402B">
              <w:rPr>
                <w:rFonts w:ascii="Times New Roman" w:eastAsia="Times New Roman" w:hAnsi="Times New Roman" w:cs="Times New Roman"/>
                <w:color w:val="000000"/>
                <w:sz w:val="24"/>
                <w:szCs w:val="24"/>
              </w:rPr>
              <w:br/>
              <w:t>din  26.04.2010</w:t>
            </w:r>
            <w:r w:rsidRPr="0025402B">
              <w:rPr>
                <w:rFonts w:ascii="Times New Roman" w:eastAsia="Times New Roman" w:hAnsi="Times New Roman" w:cs="Times New Roman"/>
                <w:bCs/>
                <w:color w:val="000000"/>
                <w:sz w:val="24"/>
                <w:szCs w:val="24"/>
              </w:rPr>
              <w:t xml:space="preserve"> pentru aprobarea Regulilor sanitar-veterinare privind subprodusele</w:t>
            </w:r>
            <w:r w:rsidRPr="0025402B">
              <w:rPr>
                <w:rFonts w:ascii="Times New Roman" w:eastAsia="Times New Roman" w:hAnsi="Times New Roman" w:cs="Times New Roman"/>
                <w:bCs/>
                <w:color w:val="000000"/>
                <w:sz w:val="24"/>
                <w:szCs w:val="24"/>
              </w:rPr>
              <w:br/>
              <w:t> de origine animală nedestinate consumului uman</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Armonizat cu Reg. 1774/2002</w:t>
            </w: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color w:val="000000"/>
                <w:sz w:val="24"/>
                <w:szCs w:val="24"/>
              </w:rPr>
            </w:pPr>
            <w:r w:rsidRPr="0025402B">
              <w:rPr>
                <w:rFonts w:ascii="Times New Roman" w:eastAsia="Times New Roman" w:hAnsi="Times New Roman" w:cs="Times New Roman"/>
                <w:bCs/>
                <w:color w:val="000000"/>
                <w:sz w:val="24"/>
                <w:szCs w:val="24"/>
              </w:rPr>
              <w:t>HOTĂRÎRE</w:t>
            </w:r>
            <w:r w:rsidRPr="0025402B">
              <w:rPr>
                <w:rFonts w:ascii="Times New Roman" w:eastAsia="Times New Roman" w:hAnsi="Times New Roman" w:cs="Times New Roman"/>
                <w:color w:val="000000"/>
                <w:sz w:val="24"/>
                <w:szCs w:val="24"/>
              </w:rPr>
              <w:t> Nr. 520 </w:t>
            </w:r>
            <w:r w:rsidRPr="0025402B">
              <w:rPr>
                <w:rFonts w:ascii="Times New Roman" w:eastAsia="Times New Roman" w:hAnsi="Times New Roman" w:cs="Times New Roman"/>
                <w:color w:val="000000"/>
                <w:sz w:val="24"/>
                <w:szCs w:val="24"/>
              </w:rPr>
              <w:br/>
              <w:t>din  22.06.2010</w:t>
            </w:r>
            <w:r w:rsidRPr="0025402B">
              <w:rPr>
                <w:rFonts w:ascii="Times New Roman" w:eastAsia="Times New Roman" w:hAnsi="Times New Roman" w:cs="Times New Roman"/>
                <w:bCs/>
                <w:color w:val="000000"/>
                <w:sz w:val="24"/>
                <w:szCs w:val="24"/>
              </w:rPr>
              <w:t xml:space="preserve"> cu privire la aprobarea Regulamentului sanitar </w:t>
            </w:r>
            <w:r w:rsidRPr="0025402B">
              <w:rPr>
                <w:rFonts w:ascii="Times New Roman" w:eastAsia="Times New Roman" w:hAnsi="Times New Roman" w:cs="Times New Roman"/>
                <w:bCs/>
                <w:color w:val="000000"/>
                <w:sz w:val="24"/>
                <w:szCs w:val="24"/>
              </w:rPr>
              <w:br/>
              <w:t>privind contaminanţii din produsele alimentare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eastAsia="Times New Roman" w:hAnsi="Times New Roman" w:cs="Times New Roman"/>
                <w:color w:val="000000"/>
                <w:sz w:val="24"/>
                <w:szCs w:val="24"/>
                <w:lang w:val="en-US"/>
              </w:rPr>
              <w:t xml:space="preserve">creează cadrul necesar aplicării Regulamentului Consiliului (EEC) nr.315/93 din 8 februarie 1993 privind procedurile comunitare referitor la contaminanţi, publicat </w:t>
            </w:r>
            <w:r w:rsidRPr="0025402B">
              <w:rPr>
                <w:rFonts w:ascii="Times New Roman" w:eastAsia="Times New Roman" w:hAnsi="Times New Roman" w:cs="Times New Roman"/>
                <w:color w:val="000000"/>
                <w:sz w:val="24"/>
                <w:szCs w:val="24"/>
                <w:lang w:val="en-US"/>
              </w:rPr>
              <w:lastRenderedPageBreak/>
              <w:t>în Jurnalul Oficial al Comunităţilor Europene (JOCE) nr.L37 din 13 februarie 1993 şi transpune Regulamentul (CE) nr.1881/2006 al Comisiei din 19 decembrie 2006 de stabilire a nivelurilor maxime pentru anumiţi contaminanţi din produsele alimentare, publicat în Jurnalul Oficial al Uniunii Europene (JO) nr.L364 din 20 decembrie 2006, cu modificările ulterioare, Directiva Consiliului 76/621/EEC din 20 iulie 1976 privind stabilirea nivelului maxim de acid erucic în uleiurile şi grăsimile destinate consumului uman ca atare, precum şi în produsele alimentare cu adaos de uleiuri şi grăsimi</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lastRenderedPageBreak/>
              <w:t xml:space="preserve">HOTĂRÎRE Nr. 782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01.09.2010</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pentru aprobarea Normei sanitar-veterinare privind prelevarea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probelor oficiale de la animalele vii şi din produsele de origine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animală</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Deciziei Comisiei Europene nr.98/179/CE din 23 februarie 1998 de stabilire a normelor detaliate privind prelevarea oficială de probe în vederea monitorizării anumitor substanţe şi a reziduurilor acestora de la animalele vii şi din produsele animale</w:t>
            </w: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color w:val="000000"/>
                <w:sz w:val="24"/>
                <w:szCs w:val="24"/>
              </w:rPr>
            </w:pPr>
            <w:r w:rsidRPr="0025402B">
              <w:rPr>
                <w:rFonts w:ascii="Times New Roman" w:eastAsia="Times New Roman" w:hAnsi="Times New Roman" w:cs="Times New Roman"/>
                <w:bCs/>
                <w:color w:val="000000"/>
                <w:sz w:val="24"/>
                <w:szCs w:val="24"/>
              </w:rPr>
              <w:t>HOTĂRÎRE</w:t>
            </w:r>
            <w:r w:rsidRPr="0025402B">
              <w:rPr>
                <w:rFonts w:ascii="Times New Roman" w:eastAsia="Times New Roman" w:hAnsi="Times New Roman" w:cs="Times New Roman"/>
                <w:color w:val="000000"/>
                <w:sz w:val="24"/>
                <w:szCs w:val="24"/>
              </w:rPr>
              <w:t> Nr. 412 </w:t>
            </w:r>
            <w:r w:rsidRPr="0025402B">
              <w:rPr>
                <w:rFonts w:ascii="Times New Roman" w:eastAsia="Times New Roman" w:hAnsi="Times New Roman" w:cs="Times New Roman"/>
                <w:color w:val="000000"/>
                <w:sz w:val="24"/>
                <w:szCs w:val="24"/>
              </w:rPr>
              <w:br/>
              <w:t>din  25.05.2010</w:t>
            </w:r>
            <w:r w:rsidRPr="0025402B">
              <w:rPr>
                <w:rFonts w:ascii="Times New Roman" w:eastAsia="Times New Roman" w:hAnsi="Times New Roman" w:cs="Times New Roman"/>
                <w:bCs/>
                <w:color w:val="000000"/>
                <w:sz w:val="24"/>
                <w:szCs w:val="24"/>
              </w:rPr>
              <w:t xml:space="preserve"> pentru aprobarea Regulilor generale de igienă a </w:t>
            </w:r>
            <w:r w:rsidRPr="0025402B">
              <w:rPr>
                <w:rFonts w:ascii="Times New Roman" w:eastAsia="Times New Roman" w:hAnsi="Times New Roman" w:cs="Times New Roman"/>
                <w:bCs/>
                <w:color w:val="000000"/>
                <w:sz w:val="24"/>
                <w:szCs w:val="24"/>
              </w:rPr>
              <w:br/>
              <w:t>produselor alimentare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armonizate cu prevederile Regulamentului Parlamentului European şi Consiliului Europei nr. 852/2004 din 29 aprilie 2004 privind igiena produselor alimentare (Jurnalul Oficial al Uniunii Europene din 30 aprilie 2004, nr. L 139,  pag. 1), modificat prin Regulamentul Comisiei Europene nr. 1019/2008  din 17 octombrie 2008 (Jurnalul Oficial al Uniunii Europene din 18 octombrie 2008, nr. L 277 pag. 7), precum şi cu prevederile Regulamentului Comisiei Europene nr. 2074/2005 din 5 decembrie 2005</w:t>
            </w: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color w:val="000000"/>
                <w:sz w:val="24"/>
                <w:szCs w:val="24"/>
              </w:rPr>
            </w:pPr>
            <w:r w:rsidRPr="0025402B">
              <w:rPr>
                <w:rFonts w:ascii="Times New Roman" w:eastAsia="Times New Roman" w:hAnsi="Times New Roman" w:cs="Times New Roman"/>
                <w:bCs/>
                <w:color w:val="000000"/>
                <w:sz w:val="24"/>
                <w:szCs w:val="24"/>
              </w:rPr>
              <w:t>HOTĂRÎRE</w:t>
            </w:r>
            <w:r w:rsidRPr="0025402B">
              <w:rPr>
                <w:rFonts w:ascii="Times New Roman" w:eastAsia="Times New Roman" w:hAnsi="Times New Roman" w:cs="Times New Roman"/>
                <w:color w:val="000000"/>
                <w:sz w:val="24"/>
                <w:szCs w:val="24"/>
              </w:rPr>
              <w:t> Nr. 435 </w:t>
            </w:r>
            <w:r w:rsidRPr="0025402B">
              <w:rPr>
                <w:rFonts w:ascii="Times New Roman" w:eastAsia="Times New Roman" w:hAnsi="Times New Roman" w:cs="Times New Roman"/>
                <w:color w:val="000000"/>
                <w:sz w:val="24"/>
                <w:szCs w:val="24"/>
              </w:rPr>
              <w:br/>
              <w:t>din  28.05.2010</w:t>
            </w:r>
            <w:r w:rsidRPr="0025402B">
              <w:rPr>
                <w:rFonts w:ascii="Times New Roman" w:eastAsia="Times New Roman" w:hAnsi="Times New Roman" w:cs="Times New Roman"/>
                <w:bCs/>
                <w:color w:val="000000"/>
                <w:sz w:val="24"/>
                <w:szCs w:val="24"/>
              </w:rPr>
              <w:t xml:space="preserve"> privind aprobarea Regulilor specifice de igienă </w:t>
            </w:r>
            <w:r w:rsidRPr="0025402B">
              <w:rPr>
                <w:rFonts w:ascii="Times New Roman" w:eastAsia="Times New Roman" w:hAnsi="Times New Roman" w:cs="Times New Roman"/>
                <w:bCs/>
                <w:color w:val="000000"/>
                <w:sz w:val="24"/>
                <w:szCs w:val="24"/>
              </w:rPr>
              <w:br/>
              <w:t>a produselor alimentare de origine animală</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eastAsia="Times New Roman" w:hAnsi="Times New Roman" w:cs="Times New Roman"/>
                <w:color w:val="000000"/>
                <w:sz w:val="24"/>
                <w:szCs w:val="24"/>
              </w:rPr>
              <w:t xml:space="preserve">Regulamentului Parlamentului European şi Consiliului Europei nr.853/2004 din 29 aprilie 2004 de stabilire a unor norme specifice de igienă care se aplică alimentelor de origine animală (Jurnalul Oficial al Uniunii Europene, L 139 din 30 aprilie 2004, pag.55 - 205),  modificat şi completat prin Regulamentul nr.2074/2005 al Comisiei din 5 decembrie 2005 (Jurnalul Oficial al Uniunii Europene L 338 din 22 decembrie 2005, pag. 27), Regulamentul nr.2076/2005 al Comisiei din 5 decembrie 2005 (Jurnalul Oficial al Uniunii </w:t>
            </w:r>
            <w:r w:rsidRPr="0025402B">
              <w:rPr>
                <w:rFonts w:ascii="Times New Roman" w:eastAsia="Times New Roman" w:hAnsi="Times New Roman" w:cs="Times New Roman"/>
                <w:color w:val="000000"/>
                <w:sz w:val="24"/>
                <w:szCs w:val="24"/>
              </w:rPr>
              <w:lastRenderedPageBreak/>
              <w:t>Europene, L 338 din 22 decembrie 2005, pag. 83), Regulamentul nr.1662 /2005 al Comisiei din 6 decembrie 2006 (Jurnalul Oficial al Uniunii Europene, L320 din 18 noiembrie 2006, pag.1), Regulamentul Consiliului Europei nr.1791/2006 din 20 noiembrie 2006 (Jurnalul Oficial al Uniunii Europene L 363 din 20 decembrie 2006, pag.1), Regulamentul  Comisiei Europene nr.1243/2007 din 24 octombrie 2007 (Jurnalul Oficial al Uniunii Europene, L 281 din 25 octombrie 2007, pag.8), Regulamentul Comisiei Europene nr.1020/2008 din 17 octombrie 2008</w:t>
            </w: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color w:val="000000"/>
                <w:sz w:val="24"/>
                <w:szCs w:val="24"/>
              </w:rPr>
            </w:pPr>
            <w:r w:rsidRPr="0025402B">
              <w:rPr>
                <w:rFonts w:ascii="Times New Roman" w:eastAsia="Times New Roman" w:hAnsi="Times New Roman" w:cs="Times New Roman"/>
                <w:bCs/>
                <w:color w:val="000000"/>
                <w:sz w:val="24"/>
                <w:szCs w:val="24"/>
              </w:rPr>
              <w:lastRenderedPageBreak/>
              <w:t>HOTĂRÎRE</w:t>
            </w:r>
            <w:r w:rsidRPr="0025402B">
              <w:rPr>
                <w:rFonts w:ascii="Times New Roman" w:eastAsia="Times New Roman" w:hAnsi="Times New Roman" w:cs="Times New Roman"/>
                <w:color w:val="000000"/>
                <w:sz w:val="24"/>
                <w:szCs w:val="24"/>
              </w:rPr>
              <w:t> Nr. 1112 </w:t>
            </w:r>
            <w:r w:rsidRPr="0025402B">
              <w:rPr>
                <w:rFonts w:ascii="Times New Roman" w:eastAsia="Times New Roman" w:hAnsi="Times New Roman" w:cs="Times New Roman"/>
                <w:color w:val="000000"/>
                <w:sz w:val="24"/>
                <w:szCs w:val="24"/>
              </w:rPr>
              <w:br/>
              <w:t>din  06.12.2010</w:t>
            </w:r>
            <w:r w:rsidRPr="0025402B">
              <w:rPr>
                <w:rFonts w:ascii="Times New Roman" w:eastAsia="Times New Roman" w:hAnsi="Times New Roman" w:cs="Times New Roman"/>
                <w:bCs/>
                <w:color w:val="000000"/>
                <w:sz w:val="24"/>
                <w:szCs w:val="24"/>
                <w:lang w:val="en-US"/>
              </w:rPr>
              <w:t xml:space="preserve"> pentru aprobarea Normei sanitar-veterinare de organizare a </w:t>
            </w:r>
            <w:r w:rsidRPr="0025402B">
              <w:rPr>
                <w:rFonts w:ascii="Times New Roman" w:eastAsia="Times New Roman" w:hAnsi="Times New Roman" w:cs="Times New Roman"/>
                <w:bCs/>
                <w:color w:val="000000"/>
                <w:sz w:val="24"/>
                <w:szCs w:val="24"/>
                <w:lang w:val="en-US"/>
              </w:rPr>
              <w:br/>
              <w:t>controlului specific oficial al produselor alimentare de origine </w:t>
            </w:r>
            <w:r w:rsidRPr="0025402B">
              <w:rPr>
                <w:rFonts w:ascii="Times New Roman" w:eastAsia="Times New Roman" w:hAnsi="Times New Roman" w:cs="Times New Roman"/>
                <w:bCs/>
                <w:color w:val="000000"/>
                <w:sz w:val="24"/>
                <w:szCs w:val="24"/>
                <w:lang w:val="en-US"/>
              </w:rPr>
              <w:br/>
              <w:t>animală</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Regulamentului (CE) nr.854/2004/CE din 29 aprilie 2004 al Parlamentului European şi al Consiliului Uniunii Europene privind normele specifice de organizare a controalelor oficiale privind produsele de origine animală destinate consumului uman (Jurnalul Oficial al Comunităţilor Europene, nr. L 139, pag. 83 din  25 iunie 2004), modificat prin Regulamentul (CE) nr. 882/2004 al Parlamentului European şi al Consiliului Uniunii Europene din 29 aprilie 2004 (J.O. al CE, L 191, pag. 1 din 28 mai 2004), Regulamentul (CE) nr. 2074/2005 al Comisiei Europene din 5 decembrie 2005 (J.O. al CE, L 338, pag. 27 din 22 decembrie 2005), Regulamentul (CE) nr. 2076/2005 al Comisiei Europene din 5 decembrie 2005 (J.O. al CE, L 338, pag. 83 din 22 decembrie 2005), Regulamentul (CE) nr. 1663/2006 al Comisiei Europene din 6 noiembrie 2006 (J.O. al CE, L 320, pag. 11 din 18 noiembrie 2006), Regulamentul (CE) nr. 1791/2006 al Consiliului Uniunii Europene din 20 noiembrie 2006 (J.O. al CE, L 363, pag. 1 din 20 decembrie 2006), Regulamentul (CE) nr. 1021/2008 al Comisiei Europene din 17 octombrie 2008 (J.O. al CE, L 277, pag. 15 din 18 octombrie 2008), Regulamentul (CE) nr. 219/2009+</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HOTĂRÎRE Nr. 1191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23.12.2010</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cu privire la aprobarea Regulamentului sanitar privind limitele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maxime admise de reziduuri ale produselor </w:t>
            </w:r>
            <w:r w:rsidRPr="0025402B">
              <w:rPr>
                <w:rFonts w:ascii="Times New Roman" w:hAnsi="Times New Roman" w:cs="Times New Roman"/>
                <w:sz w:val="24"/>
                <w:szCs w:val="24"/>
              </w:rPr>
              <w:lastRenderedPageBreak/>
              <w:t xml:space="preserve">deuz fitosanitar din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sau de pe produse alimentare şi hrană de origine vegetală şi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animală pentru animale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lastRenderedPageBreak/>
              <w:t xml:space="preserve">transpune parţial Regulamentul (CE) nr.396/2005 al Parlamentului European şi al Consiliului din 23 februarie 2005 privind conţinuturile maxime aplicabile reziduurilor de pesticide din sau de pe produse alimentare şi </w:t>
            </w:r>
            <w:r w:rsidRPr="0025402B">
              <w:rPr>
                <w:rFonts w:ascii="Times New Roman" w:hAnsi="Times New Roman" w:cs="Times New Roman"/>
                <w:sz w:val="24"/>
                <w:szCs w:val="24"/>
              </w:rPr>
              <w:lastRenderedPageBreak/>
              <w:t>hrană de origine vegetală şi animală pentru animale şi de modificare a Directivei 91/414/CEE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lastRenderedPageBreak/>
              <w:t xml:space="preserve">HOTĂRÎRE Nr. 298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27.04.2011</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pentru aprobarea Normei sanitar-veterinare privind măsurile de</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 supraveghere şi controlal unor substanţe şi al reziduurilor acestora</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  la animalele vii şi la produsele lor, precumşi al reziduurilor de</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medicamente de uz veterinar în produsele de origine animală</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Directivei Consiliului nr. 96/23/CE din 29 aprilie 1996 privind măsurile de monitorizare a anumitor substanţe şi a reziduurilor acestora în animalele vii şi produsele de origine animală (J.O. al UE din 23 mai 1996, L 125, pag. 10), modificată ultima dată prin Regulamentul Parlamentului European şi al Consiliului (CE) nr. 596/2009 din 18 iunie 2009 (J.O. al UE, 2009, L 188, pag. 14), precum şi cu prevederile Deciziei Comisiei nr. 97/747/CE din 27 octombrie 1997 de stabilire a nivelurilor şi frecvenţelor prelevării de probe prevăzute de Directiva 96/23/CE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HOTĂRÎRE Nr. 195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24.03.2011</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pentru aprobarea Regulamentului privind măsurile şi procedurile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de stabilire a limitelor maxime admise de reziduuri ale substanţelor</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farmacologic active în produsele alimentare de origine animală</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color w:val="000000"/>
                <w:sz w:val="24"/>
                <w:szCs w:val="24"/>
              </w:rPr>
              <w:t>Regulamentului (CE) nr. 470/2009 al Parlamentului European şi al Consiliului din 6 mai 2009 de stabilire a procedurilor comunitare în vederea stabilirii limitelor maxime admise de reziduuri ale substanţelor farmacologic active din alimentele de origine animală, de abrogare a Regulamentului (CEE) nr. 2377/90 al Consiliului şi de modificare a Directivei 2001/82/CE a Parlamentului European şi a Consiliului şi a Regulamentului (CE) nr. 726/2004 al Parlamentului European şi al Consiliului Uniunii Europene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HOTĂRÎRE Nr. 357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01.06.2012</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pentru aprobarea Normei sanitar-veterinare privind comercializarea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şi importul păsărilor domestice şi ouălor pentru incubaţie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color w:val="000000"/>
                <w:sz w:val="24"/>
                <w:szCs w:val="24"/>
              </w:rPr>
              <w:t xml:space="preserve">Directivei nr. 2009/158/CE a Consiliului Uniunii Europene din 30 noiembrie 2009 privind condiţiile de sănătate animală care reglementează comerţul intracomunitar şi importurile din  ţări terţe de păsări de curte şi de ouă pentru incubaţie (Jurnalul Oficial al Uniunii Europene din 22 decembrie 2009, L 334, pag.  4), modificată prin Decizia Comisiei nr. 2011/214/UE din 1 aprilie 2011 de modificare a anexelor II-IV la Directiva 2009/158/CE a Consiliului privind condiţiile de sănătate animală care reglementează comerţul intracomunitar şi importurile din ţări terţe de păsări de curte şi de ouă pentru incubaţie (Jurnalul  Oficial al UE, L 90, pag. 27 din 6 aprilie 2011) şi cu ale Regulamentului (CE) nr. 617/2008 al Comisiei din 27 iunie </w:t>
            </w:r>
            <w:r w:rsidRPr="0025402B">
              <w:rPr>
                <w:rFonts w:ascii="Times New Roman" w:hAnsi="Times New Roman" w:cs="Times New Roman"/>
                <w:color w:val="000000"/>
                <w:sz w:val="24"/>
                <w:szCs w:val="24"/>
              </w:rPr>
              <w:lastRenderedPageBreak/>
              <w:t>2008 de stabilire a normelor de aplicare a Regulamentului (CE) nr. 1234/2007 al Consiliului privind standardele de comercializare a ouălor pentru incubaţie şi a puilor de păsări de fermă (JO L 168, 28 iunie 2008, p. 5), modificat prin Regulamentul (UE) nr. 557/2010 al Comisiei din 24 iunie 2010 (JO L 159, 13 25 iunie 2010)</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lastRenderedPageBreak/>
              <w:t xml:space="preserve">HOTĂRÎRE Nr. 398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11.06.2012</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pentru aprobarea unor norme sanitar-veterinare privind controlul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şi reducerea prevalenţei salmonelelor în efectivele de animale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color w:val="000000"/>
                <w:sz w:val="24"/>
                <w:szCs w:val="24"/>
              </w:rPr>
              <w:t>Regulamentului Parlamentului European şi al Consiliului nr. 2160/2003 din 17 noiembrie 2003 privind controlul salmonelei şi al altor agenţi zoonotici specifici, prezenţi în reţeaua alimentară (Jurnalul Oficial al Uniunii Europene, L 325, pag. 1 din 12 decembrie 2003), modificat ultima oară prin Regulamentul (UE) nr. 517/2011 al Comisiei din 25 mai 2011</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HOTĂRÎRE Nr. 311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21.05.2012</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cu privire la aprobarea Regulamentului de stabilire a condiţiilor de</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reglementare a preparării, plasării pe piaţă şi utilizării nutreţurilor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cu adaos de medicamente</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Directivei nr. 90/167/CEE al Consiliului Comunităţilor Europene din 26 martie 1990 de stabilire a condiţiilor de reglementare a preparării, introducerii pe piaţă şi utilizării furajelor cu adaos de medicamente în comunitate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HOTĂRÎRE Nr. 793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22.10.2012</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pentru aprobarea Normei sanitar-veterinare privind</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protecţia şi bunăstarea animalelor în timpul transportului</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transpune parţial Regulamentul (CE) 1/2005 al Consiliului din 22 decembrie 2004 privind  protecţia animalelor în timpul transportului şi al operaţiunilor conexe şi de modificare a Directivelor 64/432 CEE şi 93/119CE şi a Regulamentului (CE) nr. 1255/97, publicat în Jurnalul Oficial al Uniunii Europene L nr.3 din 5 ianuarie 2005 şi se aplică transportului de animale vertebrate vii.</w:t>
            </w:r>
          </w:p>
        </w:tc>
      </w:tr>
      <w:tr w:rsidR="00D77524" w:rsidRPr="0025402B" w:rsidTr="000E5880">
        <w:trPr>
          <w:gridAfter w:val="1"/>
          <w:wAfter w:w="37" w:type="pct"/>
        </w:trPr>
        <w:tc>
          <w:tcPr>
            <w:tcW w:w="4963" w:type="pct"/>
            <w:gridSpan w:val="2"/>
            <w:vAlign w:val="center"/>
          </w:tcPr>
          <w:p w:rsidR="00D77524" w:rsidRPr="0025402B" w:rsidRDefault="00D77524" w:rsidP="000E5880">
            <w:pPr>
              <w:rPr>
                <w:rFonts w:ascii="Times New Roman" w:hAnsi="Times New Roman" w:cs="Times New Roman"/>
                <w:sz w:val="24"/>
                <w:szCs w:val="24"/>
                <w:lang w:val="en-US"/>
              </w:rPr>
            </w:pPr>
          </w:p>
        </w:tc>
      </w:tr>
      <w:tr w:rsidR="00D77524" w:rsidRPr="003F4312" w:rsidTr="000E5880">
        <w:trPr>
          <w:gridAfter w:val="1"/>
          <w:wAfter w:w="37" w:type="pct"/>
        </w:trPr>
        <w:tc>
          <w:tcPr>
            <w:tcW w:w="4963" w:type="pct"/>
            <w:gridSpan w:val="2"/>
            <w:vAlign w:val="center"/>
          </w:tcPr>
          <w:p w:rsidR="00D77524" w:rsidRDefault="00D77524" w:rsidP="000E5880">
            <w:pPr>
              <w:rPr>
                <w:rFonts w:ascii="Times New Roman" w:hAnsi="Times New Roman" w:cs="Times New Roman"/>
                <w:b/>
                <w:i/>
                <w:sz w:val="24"/>
                <w:szCs w:val="24"/>
              </w:rPr>
            </w:pPr>
          </w:p>
          <w:p w:rsidR="00D77524" w:rsidRDefault="00D77524" w:rsidP="000E5880">
            <w:pPr>
              <w:rPr>
                <w:rFonts w:ascii="Times New Roman" w:hAnsi="Times New Roman" w:cs="Times New Roman"/>
                <w:b/>
                <w:i/>
                <w:sz w:val="24"/>
                <w:szCs w:val="24"/>
              </w:rPr>
            </w:pPr>
            <w:r>
              <w:rPr>
                <w:rFonts w:ascii="Times New Roman" w:hAnsi="Times New Roman" w:cs="Times New Roman"/>
                <w:b/>
                <w:i/>
                <w:sz w:val="24"/>
                <w:szCs w:val="24"/>
              </w:rPr>
              <w:t>LEGI</w:t>
            </w:r>
          </w:p>
          <w:p w:rsidR="00D77524" w:rsidRPr="003F4312" w:rsidRDefault="00D77524" w:rsidP="000E5880">
            <w:pPr>
              <w:rPr>
                <w:rFonts w:ascii="Times New Roman" w:hAnsi="Times New Roman" w:cs="Times New Roman"/>
                <w:b/>
                <w:i/>
                <w:sz w:val="24"/>
                <w:szCs w:val="24"/>
              </w:rPr>
            </w:pP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LEGE Nr. 272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23.12.2011</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apelor</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color w:val="000000"/>
                <w:sz w:val="24"/>
                <w:szCs w:val="24"/>
              </w:rPr>
              <w:t xml:space="preserve">parţial armonizată cu directivele Consiliului: nr. 91/271/CEE din 21 mai 1991 privind tratarea apelor urbane reziduale şi nr. 91/676 CEE din 12 decembrie 1991 privind protecţia apelor împotriva poluării cu nitraţi proveniţi din surse agricole, cu directivele Parlamentului European şi ale Consiliului: nr. 2000/60/CE din 23 octombrie 2000 privind stabilirea unui cadru de politică comunitară în domeniul </w:t>
            </w:r>
            <w:r w:rsidRPr="0025402B">
              <w:rPr>
                <w:rFonts w:ascii="Times New Roman" w:hAnsi="Times New Roman" w:cs="Times New Roman"/>
                <w:color w:val="000000"/>
                <w:sz w:val="24"/>
                <w:szCs w:val="24"/>
              </w:rPr>
              <w:lastRenderedPageBreak/>
              <w:t>resurselor de apă; nr. 2006/7/CE din 15 februarie 2006 privind gestionarea calităţii apei pentru scăldat; nr. 2007/60/CE din 23 octombrie 2007 privind evaluarea şi gestionarea riscurilor de inundaţii; nr. 2008/105/CE din 16 decembrie 2008 privind standardele de calitate a mediului în domeniul apei, creează cadrul legal necesar gestionării, protecţiei şi folosinţei apelor</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lastRenderedPageBreak/>
              <w:t xml:space="preserve">LEGE Nr. 113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din  18.05.2012</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 xml:space="preserve">cu privire la stabilirea principiilor şi a cerinţelor </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generale ale legislaţiei privind siguranţa alimentelor</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color w:val="000000"/>
                <w:sz w:val="24"/>
                <w:szCs w:val="24"/>
              </w:rPr>
              <w:t>armonizată cu capitolele I şi II din Regulamentul (CE) nr. 178/2002 al Parlamentului European şi al Consiliului din 28 ianuarie 2002 de stabilire a principiilor şi a cerinţelor generale ale legislaţiei alimentare, de instituire a Autorităţii Europene pentru Siguranţa Alimentară şi de stabilire a procedurilor în domeniul siguranţei produselor alimentare, publicat în Jurnalul Oficial al Uniunii Europene nr. L 31 din 1 februarie 2002, creează cadrul legal privind siguranţa alimentelor</w:t>
            </w:r>
          </w:p>
        </w:tc>
      </w:tr>
      <w:tr w:rsidR="00D77524" w:rsidRPr="0025402B" w:rsidTr="000E5880">
        <w:tc>
          <w:tcPr>
            <w:tcW w:w="2528" w:type="pct"/>
            <w:vAlign w:val="center"/>
          </w:tcPr>
          <w:p w:rsidR="00D77524" w:rsidRPr="0025402B" w:rsidRDefault="00D77524" w:rsidP="000E5880">
            <w:pPr>
              <w:rPr>
                <w:rFonts w:ascii="Times New Roman" w:eastAsia="Times New Roman" w:hAnsi="Times New Roman" w:cs="Times New Roman"/>
                <w:bCs/>
                <w:color w:val="000000"/>
                <w:sz w:val="24"/>
                <w:szCs w:val="24"/>
                <w:lang w:val="en-US"/>
              </w:rPr>
            </w:pPr>
            <w:r w:rsidRPr="0025402B">
              <w:rPr>
                <w:rFonts w:ascii="Times New Roman" w:eastAsia="Times New Roman" w:hAnsi="Times New Roman" w:cs="Times New Roman"/>
                <w:bCs/>
                <w:color w:val="000000"/>
                <w:sz w:val="24"/>
                <w:szCs w:val="24"/>
                <w:lang w:val="en-US"/>
              </w:rPr>
              <w:t>Lege Nr. 50</w:t>
            </w:r>
          </w:p>
          <w:p w:rsidR="00D77524" w:rsidRPr="0025402B" w:rsidRDefault="00D77524" w:rsidP="000E5880">
            <w:pPr>
              <w:rPr>
                <w:rFonts w:ascii="Times New Roman" w:eastAsia="Times New Roman" w:hAnsi="Times New Roman" w:cs="Times New Roman"/>
                <w:bCs/>
                <w:color w:val="000000"/>
                <w:sz w:val="24"/>
                <w:szCs w:val="24"/>
                <w:lang w:val="en-US"/>
              </w:rPr>
            </w:pPr>
            <w:r w:rsidRPr="0025402B">
              <w:rPr>
                <w:rFonts w:ascii="Times New Roman" w:eastAsia="Times New Roman" w:hAnsi="Times New Roman" w:cs="Times New Roman"/>
                <w:bCs/>
                <w:color w:val="000000"/>
                <w:sz w:val="24"/>
                <w:szCs w:val="24"/>
                <w:lang w:val="en-US"/>
              </w:rPr>
              <w:t>Din 28.03.2013 cu privire la controalele oficiale pentru verificarea conformitatii cu legislatia privind hrana pentru animale si produsele alimentare si cu nomele de sanatate si de bunastare a animalelor</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lang w:val="en-US"/>
              </w:rPr>
              <w:t xml:space="preserve">Transpunerea titlurilor I, II, III, V, VI (capitolul II), si VII (capitolul I) din </w:t>
            </w:r>
            <w:r w:rsidRPr="0025402B">
              <w:rPr>
                <w:rFonts w:ascii="Times New Roman" w:hAnsi="Times New Roman" w:cs="Times New Roman"/>
                <w:sz w:val="24"/>
                <w:szCs w:val="24"/>
              </w:rPr>
              <w:t>Regulamentul (CE) nr.882/2004/CE din 29 aprilie 2004 al Parlamentului European şi al Consiliului Uniunii Europene privind controalele oficiale efectuate pentru a asigura verificarea conformității cu legislația privind</w:t>
            </w:r>
          </w:p>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hrana pentru animale și produsele alimentare și cu normele de sănătate animală și de bunăstare a</w:t>
            </w:r>
          </w:p>
          <w:p w:rsidR="00D77524" w:rsidRPr="0025402B" w:rsidRDefault="00D77524" w:rsidP="000E5880">
            <w:pPr>
              <w:rPr>
                <w:rFonts w:ascii="Times New Roman" w:hAnsi="Times New Roman" w:cs="Times New Roman"/>
                <w:sz w:val="24"/>
                <w:szCs w:val="24"/>
                <w:lang w:val="en-US"/>
              </w:rPr>
            </w:pPr>
            <w:r w:rsidRPr="0025402B">
              <w:rPr>
                <w:rFonts w:ascii="Times New Roman" w:hAnsi="Times New Roman" w:cs="Times New Roman"/>
                <w:sz w:val="24"/>
                <w:szCs w:val="24"/>
              </w:rPr>
              <w:t xml:space="preserve">animalelor </w:t>
            </w:r>
          </w:p>
        </w:tc>
      </w:tr>
      <w:tr w:rsidR="00D77524" w:rsidRPr="0025402B" w:rsidTr="000E5880">
        <w:trPr>
          <w:gridAfter w:val="1"/>
          <w:wAfter w:w="37" w:type="pct"/>
        </w:trPr>
        <w:tc>
          <w:tcPr>
            <w:tcW w:w="4963" w:type="pct"/>
            <w:gridSpan w:val="2"/>
            <w:vAlign w:val="center"/>
          </w:tcPr>
          <w:p w:rsidR="00D77524" w:rsidRPr="0025402B" w:rsidRDefault="00D77524" w:rsidP="000E5880">
            <w:pPr>
              <w:rPr>
                <w:rFonts w:ascii="Times New Roman" w:hAnsi="Times New Roman" w:cs="Times New Roman"/>
                <w:sz w:val="24"/>
                <w:szCs w:val="24"/>
              </w:rPr>
            </w:pPr>
          </w:p>
        </w:tc>
      </w:tr>
      <w:tr w:rsidR="00D77524" w:rsidRPr="00DC1464" w:rsidTr="000E5880">
        <w:trPr>
          <w:gridAfter w:val="1"/>
          <w:wAfter w:w="37" w:type="pct"/>
        </w:trPr>
        <w:tc>
          <w:tcPr>
            <w:tcW w:w="4963" w:type="pct"/>
            <w:gridSpan w:val="2"/>
            <w:vAlign w:val="center"/>
          </w:tcPr>
          <w:p w:rsidR="00D77524" w:rsidRDefault="00D77524" w:rsidP="000E5880">
            <w:pPr>
              <w:rPr>
                <w:rFonts w:ascii="Times New Roman" w:hAnsi="Times New Roman" w:cs="Times New Roman"/>
                <w:b/>
                <w:i/>
                <w:sz w:val="24"/>
                <w:szCs w:val="24"/>
              </w:rPr>
            </w:pPr>
          </w:p>
          <w:p w:rsidR="00D77524" w:rsidRDefault="00D77524" w:rsidP="000E5880">
            <w:pPr>
              <w:rPr>
                <w:rFonts w:ascii="Times New Roman" w:hAnsi="Times New Roman" w:cs="Times New Roman"/>
                <w:b/>
                <w:i/>
                <w:sz w:val="24"/>
                <w:szCs w:val="24"/>
              </w:rPr>
            </w:pPr>
            <w:r w:rsidRPr="00DC1464">
              <w:rPr>
                <w:rFonts w:ascii="Times New Roman" w:hAnsi="Times New Roman" w:cs="Times New Roman"/>
                <w:b/>
                <w:i/>
                <w:sz w:val="24"/>
                <w:szCs w:val="24"/>
              </w:rPr>
              <w:t>LEGISLAȚIE UE NETRANSPUSĂ</w:t>
            </w:r>
          </w:p>
          <w:p w:rsidR="00D77524" w:rsidRPr="00DC1464" w:rsidRDefault="00D77524" w:rsidP="000E5880">
            <w:pPr>
              <w:rPr>
                <w:rFonts w:ascii="Times New Roman" w:hAnsi="Times New Roman" w:cs="Times New Roman"/>
                <w:b/>
                <w:i/>
                <w:sz w:val="24"/>
                <w:szCs w:val="24"/>
              </w:rPr>
            </w:pP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R</w:t>
            </w:r>
            <w:r>
              <w:rPr>
                <w:rFonts w:ascii="Times New Roman" w:hAnsi="Times New Roman" w:cs="Times New Roman"/>
                <w:sz w:val="24"/>
                <w:szCs w:val="24"/>
              </w:rPr>
              <w:t>egulamentul CE</w:t>
            </w:r>
            <w:r w:rsidRPr="0025402B">
              <w:rPr>
                <w:rFonts w:ascii="Times New Roman" w:hAnsi="Times New Roman" w:cs="Times New Roman"/>
                <w:sz w:val="24"/>
                <w:szCs w:val="24"/>
              </w:rPr>
              <w:t xml:space="preserve"> 1688/2005 - pentru transporturile de anumite carnuri si oua catre Finlanda si Suedia – garantii speciale in materie de salmonella</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Netranspus</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R</w:t>
            </w:r>
            <w:r>
              <w:rPr>
                <w:rFonts w:ascii="Times New Roman" w:hAnsi="Times New Roman" w:cs="Times New Roman"/>
                <w:sz w:val="24"/>
                <w:szCs w:val="24"/>
              </w:rPr>
              <w:t>egulamentul CE</w:t>
            </w:r>
            <w:r w:rsidRPr="0025402B">
              <w:rPr>
                <w:rFonts w:ascii="Times New Roman" w:hAnsi="Times New Roman" w:cs="Times New Roman"/>
                <w:sz w:val="24"/>
                <w:szCs w:val="24"/>
              </w:rPr>
              <w:t xml:space="preserve"> 124/2009 de stabilire a limitelor maxime pentru prezenta coccidiostaticelor sau a histomonostaticelor in urma transferului inevitabil al acestor substante in furajele nevizate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Netranspus</w:t>
            </w:r>
          </w:p>
        </w:tc>
        <w:tc>
          <w:tcPr>
            <w:tcW w:w="2472" w:type="pct"/>
            <w:gridSpan w:val="2"/>
            <w:vAlign w:val="center"/>
          </w:tcPr>
          <w:p w:rsidR="00D77524" w:rsidRPr="0025402B" w:rsidRDefault="00D77524" w:rsidP="000E5880">
            <w:pPr>
              <w:rPr>
                <w:rFonts w:ascii="Times New Roman" w:hAnsi="Times New Roman" w:cs="Times New Roman"/>
                <w:sz w:val="24"/>
                <w:szCs w:val="24"/>
              </w:rPr>
            </w:pPr>
            <w:r w:rsidRPr="0025402B">
              <w:rPr>
                <w:rFonts w:ascii="Times New Roman" w:hAnsi="Times New Roman" w:cs="Times New Roman"/>
                <w:sz w:val="24"/>
                <w:szCs w:val="24"/>
              </w:rPr>
              <w:t>R</w:t>
            </w:r>
            <w:r>
              <w:rPr>
                <w:rFonts w:ascii="Times New Roman" w:hAnsi="Times New Roman" w:cs="Times New Roman"/>
                <w:sz w:val="24"/>
                <w:szCs w:val="24"/>
              </w:rPr>
              <w:t>egulamentul CE</w:t>
            </w:r>
            <w:r w:rsidRPr="0025402B">
              <w:rPr>
                <w:rFonts w:ascii="Times New Roman" w:hAnsi="Times New Roman" w:cs="Times New Roman"/>
                <w:sz w:val="24"/>
                <w:szCs w:val="24"/>
              </w:rPr>
              <w:t xml:space="preserve"> 543/2008 de stabilire a </w:t>
            </w:r>
            <w:r w:rsidRPr="0025402B">
              <w:rPr>
                <w:rFonts w:ascii="Times New Roman" w:hAnsi="Times New Roman" w:cs="Times New Roman"/>
                <w:sz w:val="24"/>
                <w:szCs w:val="24"/>
              </w:rPr>
              <w:lastRenderedPageBreak/>
              <w:t>normelor de aplicare a Reg 1234/2007 in ceea ce priveste standardele de comercializare a carnii de pasare</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Pr>
                <w:rFonts w:ascii="Times New Roman" w:hAnsi="Times New Roman" w:cs="Times New Roman"/>
                <w:sz w:val="24"/>
                <w:szCs w:val="24"/>
              </w:rPr>
              <w:lastRenderedPageBreak/>
              <w:t xml:space="preserve">Netranspus </w:t>
            </w:r>
          </w:p>
        </w:tc>
        <w:tc>
          <w:tcPr>
            <w:tcW w:w="2472" w:type="pct"/>
            <w:gridSpan w:val="2"/>
            <w:vAlign w:val="center"/>
          </w:tcPr>
          <w:p w:rsidR="00D77524" w:rsidRPr="0025402B" w:rsidRDefault="00D77524" w:rsidP="000E5880">
            <w:pPr>
              <w:rPr>
                <w:rFonts w:ascii="Times New Roman" w:hAnsi="Times New Roman" w:cs="Times New Roman"/>
                <w:sz w:val="24"/>
                <w:szCs w:val="24"/>
              </w:rPr>
            </w:pPr>
            <w:r>
              <w:rPr>
                <w:rFonts w:ascii="Times New Roman" w:hAnsi="Times New Roman" w:cs="Times New Roman"/>
                <w:sz w:val="24"/>
                <w:szCs w:val="24"/>
              </w:rPr>
              <w:t>Regulamentul 1907/90 privind standardele de comercializare ouă</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Pr>
                <w:rFonts w:ascii="Times New Roman" w:hAnsi="Times New Roman" w:cs="Times New Roman"/>
                <w:sz w:val="24"/>
                <w:szCs w:val="24"/>
              </w:rPr>
              <w:t xml:space="preserve">Netranspus </w:t>
            </w:r>
          </w:p>
        </w:tc>
        <w:tc>
          <w:tcPr>
            <w:tcW w:w="2472" w:type="pct"/>
            <w:gridSpan w:val="2"/>
            <w:vAlign w:val="center"/>
          </w:tcPr>
          <w:p w:rsidR="00D77524" w:rsidRPr="0025402B" w:rsidRDefault="00D77524" w:rsidP="000E5880">
            <w:pPr>
              <w:rPr>
                <w:rFonts w:ascii="Times New Roman" w:hAnsi="Times New Roman" w:cs="Times New Roman"/>
                <w:sz w:val="24"/>
                <w:szCs w:val="24"/>
              </w:rPr>
            </w:pPr>
            <w:r>
              <w:rPr>
                <w:rFonts w:ascii="Times New Roman" w:hAnsi="Times New Roman" w:cs="Times New Roman"/>
                <w:sz w:val="24"/>
                <w:szCs w:val="24"/>
              </w:rPr>
              <w:t>Regulamentul CE 889/2008 de stabilire a normelor de aplicare a Regulamentului CE 834/2007, în ceea ce privește producția ecologică, etichetarea și controlul</w:t>
            </w:r>
          </w:p>
        </w:tc>
      </w:tr>
      <w:tr w:rsidR="00D77524" w:rsidRPr="0025402B" w:rsidTr="000E5880">
        <w:tc>
          <w:tcPr>
            <w:tcW w:w="2528" w:type="pct"/>
            <w:vAlign w:val="center"/>
          </w:tcPr>
          <w:p w:rsidR="00D77524" w:rsidRPr="0025402B" w:rsidRDefault="00D77524" w:rsidP="000E5880">
            <w:pPr>
              <w:rPr>
                <w:rFonts w:ascii="Times New Roman" w:hAnsi="Times New Roman" w:cs="Times New Roman"/>
                <w:sz w:val="24"/>
                <w:szCs w:val="24"/>
              </w:rPr>
            </w:pPr>
            <w:r>
              <w:rPr>
                <w:rFonts w:ascii="Times New Roman" w:hAnsi="Times New Roman" w:cs="Times New Roman"/>
                <w:sz w:val="24"/>
                <w:szCs w:val="24"/>
              </w:rPr>
              <w:t>Netranspusă</w:t>
            </w:r>
          </w:p>
        </w:tc>
        <w:tc>
          <w:tcPr>
            <w:tcW w:w="2472" w:type="pct"/>
            <w:gridSpan w:val="2"/>
            <w:vAlign w:val="center"/>
          </w:tcPr>
          <w:p w:rsidR="00D77524" w:rsidRPr="0025402B" w:rsidRDefault="00D77524" w:rsidP="000E5880">
            <w:pPr>
              <w:rPr>
                <w:rFonts w:ascii="Times New Roman" w:hAnsi="Times New Roman" w:cs="Times New Roman"/>
                <w:sz w:val="24"/>
                <w:szCs w:val="24"/>
              </w:rPr>
            </w:pPr>
            <w:r>
              <w:rPr>
                <w:rFonts w:ascii="Times New Roman" w:hAnsi="Times New Roman" w:cs="Times New Roman"/>
                <w:sz w:val="24"/>
                <w:szCs w:val="24"/>
              </w:rPr>
              <w:t>Directiva 2008/1 referitor la prevenirea și controlul poluării</w:t>
            </w:r>
          </w:p>
        </w:tc>
      </w:tr>
    </w:tbl>
    <w:p w:rsidR="00D77524" w:rsidRDefault="00E0128F">
      <w:pPr>
        <w:rPr>
          <w:rFonts w:ascii="Times New Roman" w:hAnsi="Times New Roman" w:cs="Times New Roman"/>
          <w:lang w:val="en-US"/>
        </w:rPr>
      </w:pPr>
      <w:r>
        <w:rPr>
          <w:rFonts w:ascii="Times New Roman" w:hAnsi="Times New Roman" w:cs="Times New Roman"/>
          <w:lang w:val="en-US"/>
        </w:rPr>
        <w:t>*august 2013</w:t>
      </w:r>
    </w:p>
    <w:p w:rsidR="00D77524" w:rsidRDefault="00D77524">
      <w:pPr>
        <w:rPr>
          <w:rFonts w:ascii="Times New Roman" w:hAnsi="Times New Roman" w:cs="Times New Roman"/>
          <w:lang w:val="en-US"/>
        </w:rPr>
      </w:pPr>
    </w:p>
    <w:p w:rsidR="00D77524" w:rsidRDefault="00D77524">
      <w:pPr>
        <w:rPr>
          <w:rFonts w:ascii="Times New Roman" w:hAnsi="Times New Roman" w:cs="Times New Roman"/>
          <w:lang w:val="en-US"/>
        </w:rPr>
      </w:pPr>
      <w:r>
        <w:rPr>
          <w:rFonts w:ascii="Times New Roman" w:hAnsi="Times New Roman" w:cs="Times New Roman"/>
          <w:lang w:val="en-US"/>
        </w:rPr>
        <w:t>Bibliografie:</w:t>
      </w:r>
    </w:p>
    <w:p w:rsidR="00D77524" w:rsidRDefault="00970734">
      <w:pPr>
        <w:rPr>
          <w:rFonts w:ascii="Times New Roman" w:hAnsi="Times New Roman" w:cs="Times New Roman"/>
          <w:lang w:val="en-US"/>
        </w:rPr>
      </w:pPr>
      <w:hyperlink r:id="rId5" w:history="1">
        <w:r w:rsidR="00D77524" w:rsidRPr="00E33043">
          <w:rPr>
            <w:rStyle w:val="a4"/>
            <w:rFonts w:ascii="Times New Roman" w:hAnsi="Times New Roman" w:cs="Times New Roman"/>
            <w:lang w:val="en-US"/>
          </w:rPr>
          <w:t>www.eurlex.eu</w:t>
        </w:r>
      </w:hyperlink>
      <w:r w:rsidR="00D77524">
        <w:rPr>
          <w:rFonts w:ascii="Times New Roman" w:hAnsi="Times New Roman" w:cs="Times New Roman"/>
          <w:lang w:val="en-US"/>
        </w:rPr>
        <w:t xml:space="preserve"> – legislația UE</w:t>
      </w:r>
    </w:p>
    <w:p w:rsidR="00D77524" w:rsidRPr="00D77524" w:rsidRDefault="00970734">
      <w:pPr>
        <w:rPr>
          <w:rFonts w:ascii="Times New Roman" w:hAnsi="Times New Roman" w:cs="Times New Roman"/>
          <w:lang w:val="en-US"/>
        </w:rPr>
      </w:pPr>
      <w:hyperlink r:id="rId6" w:history="1">
        <w:r w:rsidR="00D77524" w:rsidRPr="00E33043">
          <w:rPr>
            <w:rStyle w:val="a4"/>
            <w:rFonts w:ascii="Times New Roman" w:hAnsi="Times New Roman" w:cs="Times New Roman"/>
            <w:lang w:val="en-US"/>
          </w:rPr>
          <w:t>www.justice.md</w:t>
        </w:r>
      </w:hyperlink>
      <w:r w:rsidR="00D77524">
        <w:rPr>
          <w:rFonts w:ascii="Times New Roman" w:hAnsi="Times New Roman" w:cs="Times New Roman"/>
          <w:lang w:val="en-US"/>
        </w:rPr>
        <w:t xml:space="preserve"> – legislația MD</w:t>
      </w:r>
    </w:p>
    <w:sectPr w:rsidR="00D77524" w:rsidRPr="00D77524" w:rsidSect="00737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524"/>
    <w:rsid w:val="007370C8"/>
    <w:rsid w:val="00970734"/>
    <w:rsid w:val="00CF7B03"/>
    <w:rsid w:val="00D77524"/>
    <w:rsid w:val="00E01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5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77524"/>
  </w:style>
  <w:style w:type="character" w:styleId="a4">
    <w:name w:val="Hyperlink"/>
    <w:basedOn w:val="a0"/>
    <w:uiPriority w:val="99"/>
    <w:unhideWhenUsed/>
    <w:rsid w:val="00D775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5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77524"/>
  </w:style>
  <w:style w:type="character" w:styleId="a4">
    <w:name w:val="Hyperlink"/>
    <w:basedOn w:val="a0"/>
    <w:uiPriority w:val="99"/>
    <w:unhideWhenUsed/>
    <w:rsid w:val="00D775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justice.md" TargetMode="External"/><Relationship Id="rId5" Type="http://schemas.openxmlformats.org/officeDocument/2006/relationships/hyperlink" Target="http://www.eurlex.e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2744</Words>
  <Characters>15647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dc:creator>
  <cp:lastModifiedBy>Owner</cp:lastModifiedBy>
  <cp:revision>2</cp:revision>
  <dcterms:created xsi:type="dcterms:W3CDTF">2014-04-08T07:37:00Z</dcterms:created>
  <dcterms:modified xsi:type="dcterms:W3CDTF">2014-04-08T07:37:00Z</dcterms:modified>
</cp:coreProperties>
</file>